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D8" w:rsidRDefault="000131D8" w:rsidP="000131D8">
      <w:pPr>
        <w:widowControl w:val="0"/>
        <w:numPr>
          <w:ilvl w:val="12"/>
          <w:numId w:val="0"/>
        </w:numPr>
        <w:spacing w:line="276" w:lineRule="auto"/>
        <w:rPr>
          <w:b/>
          <w:szCs w:val="24"/>
        </w:rPr>
      </w:pPr>
      <w:r>
        <w:rPr>
          <w:b/>
          <w:szCs w:val="24"/>
        </w:rPr>
        <w:t>Learning Outcomes for BAA Introductory English as a Second Language 11</w:t>
      </w:r>
      <w:r w:rsidR="000F7E99">
        <w:rPr>
          <w:b/>
          <w:szCs w:val="24"/>
        </w:rPr>
        <w:t xml:space="preserve"> (YLOE-11A)</w:t>
      </w:r>
      <w:bookmarkStart w:id="0" w:name="_GoBack"/>
      <w:bookmarkEnd w:id="0"/>
    </w:p>
    <w:p w:rsidR="000131D8" w:rsidRDefault="000131D8" w:rsidP="000131D8">
      <w:pPr>
        <w:widowControl w:val="0"/>
        <w:numPr>
          <w:ilvl w:val="12"/>
          <w:numId w:val="0"/>
        </w:numPr>
        <w:spacing w:line="276" w:lineRule="auto"/>
        <w:rPr>
          <w:b/>
          <w:szCs w:val="24"/>
        </w:rPr>
      </w:pPr>
      <w:r>
        <w:rPr>
          <w:b/>
          <w:szCs w:val="24"/>
        </w:rPr>
        <w:br/>
      </w:r>
      <w:r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131D8" w:rsidRDefault="000131D8" w:rsidP="000131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share information, opinions, and preferences, giving reasons</w:t>
      </w:r>
    </w:p>
    <w:p w:rsidR="000131D8" w:rsidRDefault="000131D8" w:rsidP="000131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 and respond to basic questions, make simple requests, and ask for assistance</w:t>
      </w:r>
    </w:p>
    <w:p w:rsidR="000131D8" w:rsidRDefault="000131D8" w:rsidP="000131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exchange information related to activities, people, and things</w:t>
      </w:r>
    </w:p>
    <w:p w:rsidR="000131D8" w:rsidRDefault="000131D8" w:rsidP="000131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communicate needs, desires, and emotions</w:t>
      </w:r>
    </w:p>
    <w:p w:rsidR="000131D8" w:rsidRDefault="000131D8" w:rsidP="000131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events and experiences in logical progression</w:t>
      </w:r>
    </w:p>
    <w:p w:rsidR="000131D8" w:rsidRDefault="000131D8" w:rsidP="000131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 in ENGLISH in a variety of familiar situations drawn from real life</w:t>
      </w:r>
    </w:p>
    <w:p w:rsidR="000131D8" w:rsidRDefault="000131D8" w:rsidP="000131D8">
      <w:pPr>
        <w:spacing w:line="276" w:lineRule="auto"/>
        <w:rPr>
          <w:rFonts w:ascii="Times New Roman" w:hAnsi="Times New Roman"/>
          <w:b/>
          <w:szCs w:val="24"/>
        </w:rPr>
      </w:pPr>
    </w:p>
    <w:p w:rsidR="000131D8" w:rsidRDefault="000131D8" w:rsidP="000131D8">
      <w:pPr>
        <w:spacing w:line="276" w:lineRule="auto"/>
        <w:rPr>
          <w:rFonts w:ascii="Times New Roman" w:hAnsi="Times New Roman"/>
          <w:b/>
          <w:szCs w:val="24"/>
        </w:rPr>
      </w:pPr>
    </w:p>
    <w:p w:rsidR="000131D8" w:rsidRDefault="000131D8" w:rsidP="000131D8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131D8" w:rsidRDefault="000131D8" w:rsidP="000131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and use information from age-appropriate resources in ENGLISH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0131D8" w:rsidRDefault="000131D8" w:rsidP="000131D8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0131D8" w:rsidRDefault="000131D8" w:rsidP="000131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0131D8" w:rsidRDefault="000131D8" w:rsidP="000131D8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131D8" w:rsidRDefault="000131D8" w:rsidP="000131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characteristics of ENGLISH culture</w:t>
      </w:r>
    </w:p>
    <w:p w:rsidR="00234F3F" w:rsidRDefault="000131D8" w:rsidP="000131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and examine their own customs, and recognize similarities and differences when compared to ENGLISH culture </w:t>
      </w:r>
    </w:p>
    <w:p w:rsidR="005C3A34" w:rsidRPr="00234F3F" w:rsidRDefault="000131D8" w:rsidP="000131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4F3F"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  <w:r w:rsidRPr="00234F3F">
        <w:rPr>
          <w:rFonts w:ascii="Times New Roman" w:hAnsi="Times New Roman"/>
          <w:sz w:val="24"/>
          <w:szCs w:val="24"/>
        </w:rPr>
        <w:br/>
      </w:r>
    </w:p>
    <w:sectPr w:rsidR="005C3A34" w:rsidRPr="00234F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C9"/>
    <w:rsid w:val="000131D8"/>
    <w:rsid w:val="000F7E99"/>
    <w:rsid w:val="00234F3F"/>
    <w:rsid w:val="005C3A34"/>
    <w:rsid w:val="007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EF79"/>
  <w15:chartTrackingRefBased/>
  <w15:docId w15:val="{AB294005-F0DD-47CA-9049-641A2BC7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5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2018-05-15T20:06:00Z</dcterms:created>
  <dcterms:modified xsi:type="dcterms:W3CDTF">2018-05-15T20:56:00Z</dcterms:modified>
</cp:coreProperties>
</file>